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68" w:rsidRPr="00965398" w:rsidRDefault="00B80D68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La sanità integrativa contribuisce al percorso di erosione della sanità pubblica. </w:t>
      </w:r>
    </w:p>
    <w:p w:rsidR="00B80D68" w:rsidRPr="00965398" w:rsidRDefault="00B80D68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I dati che portano a dire questo sono contenuti in diversi rapporti ed elaborazioni</w:t>
      </w:r>
      <w:r w:rsidR="00EC009E" w:rsidRPr="00965398">
        <w:rPr>
          <w:sz w:val="24"/>
          <w:szCs w:val="24"/>
        </w:rPr>
        <w:t xml:space="preserve"> (</w:t>
      </w:r>
      <w:r w:rsidR="002E3700" w:rsidRPr="00965398">
        <w:rPr>
          <w:sz w:val="24"/>
          <w:szCs w:val="24"/>
        </w:rPr>
        <w:t xml:space="preserve">fra questi un rapporto del Ministero della Salute, il rapporto della </w:t>
      </w:r>
      <w:r w:rsidR="00EC009E" w:rsidRPr="00965398">
        <w:rPr>
          <w:sz w:val="24"/>
          <w:szCs w:val="24"/>
        </w:rPr>
        <w:t xml:space="preserve">Fondazione GIMBE, </w:t>
      </w:r>
      <w:r w:rsidR="002E3700" w:rsidRPr="00965398">
        <w:rPr>
          <w:sz w:val="24"/>
          <w:szCs w:val="24"/>
        </w:rPr>
        <w:t xml:space="preserve">un </w:t>
      </w:r>
      <w:r w:rsidR="00EC009E" w:rsidRPr="00965398">
        <w:rPr>
          <w:sz w:val="24"/>
          <w:szCs w:val="24"/>
        </w:rPr>
        <w:t xml:space="preserve">documento </w:t>
      </w:r>
      <w:r w:rsidR="002F5D9F">
        <w:rPr>
          <w:sz w:val="24"/>
          <w:szCs w:val="24"/>
        </w:rPr>
        <w:t xml:space="preserve">della </w:t>
      </w:r>
      <w:r w:rsidR="00EC009E" w:rsidRPr="00965398">
        <w:rPr>
          <w:sz w:val="24"/>
          <w:szCs w:val="24"/>
        </w:rPr>
        <w:t>CGIL</w:t>
      </w:r>
      <w:r w:rsidR="00131E10" w:rsidRPr="00965398">
        <w:rPr>
          <w:sz w:val="24"/>
          <w:szCs w:val="24"/>
        </w:rPr>
        <w:t xml:space="preserve"> nazionale</w:t>
      </w:r>
      <w:r w:rsidR="00EC009E" w:rsidRPr="00965398">
        <w:rPr>
          <w:sz w:val="24"/>
          <w:szCs w:val="24"/>
        </w:rPr>
        <w:t xml:space="preserve">, </w:t>
      </w:r>
      <w:r w:rsidR="002E3700" w:rsidRPr="00965398">
        <w:rPr>
          <w:sz w:val="24"/>
          <w:szCs w:val="24"/>
        </w:rPr>
        <w:t xml:space="preserve">uno </w:t>
      </w:r>
      <w:r w:rsidR="00131E10" w:rsidRPr="00965398">
        <w:rPr>
          <w:sz w:val="24"/>
          <w:szCs w:val="24"/>
        </w:rPr>
        <w:t>studio</w:t>
      </w:r>
      <w:r w:rsidR="00EC009E" w:rsidRPr="00965398">
        <w:rPr>
          <w:sz w:val="24"/>
          <w:szCs w:val="24"/>
        </w:rPr>
        <w:t xml:space="preserve"> del prof. Aldo </w:t>
      </w:r>
      <w:r w:rsidR="00131E10" w:rsidRPr="00965398">
        <w:rPr>
          <w:sz w:val="24"/>
          <w:szCs w:val="24"/>
        </w:rPr>
        <w:t>Piperno</w:t>
      </w:r>
      <w:r w:rsidR="002E3700" w:rsidRPr="00965398">
        <w:rPr>
          <w:sz w:val="24"/>
          <w:szCs w:val="24"/>
        </w:rPr>
        <w:t xml:space="preserve"> dell’Università di Napoli</w:t>
      </w:r>
      <w:r w:rsidR="00131E10" w:rsidRPr="00965398">
        <w:rPr>
          <w:sz w:val="24"/>
          <w:szCs w:val="24"/>
        </w:rPr>
        <w:t>).</w:t>
      </w:r>
    </w:p>
    <w:p w:rsidR="002E3700" w:rsidRPr="00965398" w:rsidRDefault="002F5D9F" w:rsidP="009653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prima cosa da rilevare </w:t>
      </w:r>
      <w:r w:rsidR="00B80D68" w:rsidRPr="00965398">
        <w:rPr>
          <w:sz w:val="24"/>
          <w:szCs w:val="24"/>
        </w:rPr>
        <w:t xml:space="preserve">è l’assoluta mancanza di trasparenza dei dati. </w:t>
      </w:r>
      <w:r w:rsidR="002E3700" w:rsidRPr="00965398">
        <w:rPr>
          <w:sz w:val="24"/>
          <w:szCs w:val="24"/>
        </w:rPr>
        <w:t>L</w:t>
      </w:r>
      <w:r w:rsidR="00B80D68" w:rsidRPr="00965398">
        <w:rPr>
          <w:sz w:val="24"/>
          <w:szCs w:val="24"/>
        </w:rPr>
        <w:t xml:space="preserve">e varie forme di sanità integrativa </w:t>
      </w:r>
      <w:r w:rsidR="00EC009E" w:rsidRPr="00965398">
        <w:rPr>
          <w:sz w:val="24"/>
          <w:szCs w:val="24"/>
        </w:rPr>
        <w:t xml:space="preserve">che vogliono usufruire delle agevolazioni fiscali </w:t>
      </w:r>
      <w:r w:rsidR="00131E10" w:rsidRPr="00965398">
        <w:rPr>
          <w:sz w:val="24"/>
          <w:szCs w:val="24"/>
        </w:rPr>
        <w:t>sono incentivat</w:t>
      </w:r>
      <w:r w:rsidR="002E3700" w:rsidRPr="00965398">
        <w:rPr>
          <w:sz w:val="24"/>
          <w:szCs w:val="24"/>
        </w:rPr>
        <w:t>e</w:t>
      </w:r>
      <w:r w:rsidR="00B80D68" w:rsidRPr="00965398">
        <w:rPr>
          <w:sz w:val="24"/>
          <w:szCs w:val="24"/>
        </w:rPr>
        <w:t xml:space="preserve"> ad iscriversi all’anagrafe </w:t>
      </w:r>
      <w:r w:rsidR="00F013E8" w:rsidRPr="00965398">
        <w:rPr>
          <w:sz w:val="24"/>
          <w:szCs w:val="24"/>
        </w:rPr>
        <w:t xml:space="preserve">predisposta </w:t>
      </w:r>
      <w:r w:rsidR="00B80D68" w:rsidRPr="00965398">
        <w:rPr>
          <w:sz w:val="24"/>
          <w:szCs w:val="24"/>
        </w:rPr>
        <w:t xml:space="preserve">presso il </w:t>
      </w:r>
      <w:r w:rsidR="00131E10" w:rsidRPr="00965398">
        <w:rPr>
          <w:sz w:val="24"/>
          <w:szCs w:val="24"/>
        </w:rPr>
        <w:t>M</w:t>
      </w:r>
      <w:r w:rsidR="00B80D68" w:rsidRPr="00965398">
        <w:rPr>
          <w:sz w:val="24"/>
          <w:szCs w:val="24"/>
        </w:rPr>
        <w:t xml:space="preserve">inistero della </w:t>
      </w:r>
      <w:r w:rsidR="00965398">
        <w:rPr>
          <w:sz w:val="24"/>
          <w:szCs w:val="24"/>
        </w:rPr>
        <w:t>S</w:t>
      </w:r>
      <w:r w:rsidR="00B80D68" w:rsidRPr="00965398">
        <w:rPr>
          <w:sz w:val="24"/>
          <w:szCs w:val="24"/>
        </w:rPr>
        <w:t xml:space="preserve">alute, ma non è possibile accedere </w:t>
      </w:r>
      <w:r w:rsidR="002E3700" w:rsidRPr="00965398">
        <w:rPr>
          <w:sz w:val="24"/>
          <w:szCs w:val="24"/>
        </w:rPr>
        <w:t xml:space="preserve">direttamente </w:t>
      </w:r>
      <w:r w:rsidR="00B80D68" w:rsidRPr="00965398">
        <w:rPr>
          <w:sz w:val="24"/>
          <w:szCs w:val="24"/>
        </w:rPr>
        <w:t xml:space="preserve">ai dati in essa </w:t>
      </w:r>
      <w:r>
        <w:rPr>
          <w:sz w:val="24"/>
          <w:szCs w:val="24"/>
        </w:rPr>
        <w:t>registrati</w:t>
      </w:r>
      <w:r w:rsidR="00B80D68" w:rsidRPr="00965398">
        <w:rPr>
          <w:sz w:val="24"/>
          <w:szCs w:val="24"/>
        </w:rPr>
        <w:t xml:space="preserve">. </w:t>
      </w:r>
      <w:r w:rsidR="00131E10" w:rsidRPr="00965398">
        <w:rPr>
          <w:sz w:val="24"/>
          <w:szCs w:val="24"/>
        </w:rPr>
        <w:t>Tale forma</w:t>
      </w:r>
      <w:r w:rsidR="00B80D68" w:rsidRPr="00965398">
        <w:rPr>
          <w:sz w:val="24"/>
          <w:szCs w:val="24"/>
        </w:rPr>
        <w:t xml:space="preserve"> di s</w:t>
      </w:r>
      <w:r w:rsidR="00F013E8" w:rsidRPr="00965398">
        <w:rPr>
          <w:sz w:val="24"/>
          <w:szCs w:val="24"/>
        </w:rPr>
        <w:t>e</w:t>
      </w:r>
      <w:r w:rsidR="00B80D68" w:rsidRPr="00965398">
        <w:rPr>
          <w:sz w:val="24"/>
          <w:szCs w:val="24"/>
        </w:rPr>
        <w:t>gretezza è del tu</w:t>
      </w:r>
      <w:r w:rsidR="00F013E8" w:rsidRPr="00965398">
        <w:rPr>
          <w:sz w:val="24"/>
          <w:szCs w:val="24"/>
        </w:rPr>
        <w:t>t</w:t>
      </w:r>
      <w:r w:rsidR="00B80D68" w:rsidRPr="00965398">
        <w:rPr>
          <w:sz w:val="24"/>
          <w:szCs w:val="24"/>
        </w:rPr>
        <w:t xml:space="preserve">to ingiustificabile </w:t>
      </w:r>
      <w:r w:rsidR="002E3700" w:rsidRPr="00965398">
        <w:rPr>
          <w:sz w:val="24"/>
          <w:szCs w:val="24"/>
        </w:rPr>
        <w:t xml:space="preserve">tanto più che </w:t>
      </w:r>
      <w:r w:rsidR="00B80D68" w:rsidRPr="00965398">
        <w:rPr>
          <w:sz w:val="24"/>
          <w:szCs w:val="24"/>
        </w:rPr>
        <w:t xml:space="preserve">invece </w:t>
      </w:r>
      <w:r w:rsidR="002E3700" w:rsidRPr="00965398">
        <w:rPr>
          <w:sz w:val="24"/>
          <w:szCs w:val="24"/>
        </w:rPr>
        <w:t xml:space="preserve">i dati della </w:t>
      </w:r>
      <w:r w:rsidR="00B80D68" w:rsidRPr="00965398">
        <w:rPr>
          <w:sz w:val="24"/>
          <w:szCs w:val="24"/>
        </w:rPr>
        <w:t>p</w:t>
      </w:r>
      <w:r w:rsidR="00F013E8" w:rsidRPr="00965398">
        <w:rPr>
          <w:sz w:val="24"/>
          <w:szCs w:val="24"/>
        </w:rPr>
        <w:t>r</w:t>
      </w:r>
      <w:r w:rsidR="00B80D68" w:rsidRPr="00965398">
        <w:rPr>
          <w:sz w:val="24"/>
          <w:szCs w:val="24"/>
        </w:rPr>
        <w:t xml:space="preserve">evidenza </w:t>
      </w:r>
      <w:r w:rsidR="00F013E8" w:rsidRPr="00965398">
        <w:rPr>
          <w:sz w:val="24"/>
          <w:szCs w:val="24"/>
        </w:rPr>
        <w:t xml:space="preserve">integrativa </w:t>
      </w:r>
      <w:r w:rsidR="00B80D68" w:rsidRPr="00965398">
        <w:rPr>
          <w:sz w:val="24"/>
          <w:szCs w:val="24"/>
        </w:rPr>
        <w:t xml:space="preserve">sono pubblici. </w:t>
      </w:r>
    </w:p>
    <w:p w:rsidR="00B80D68" w:rsidRPr="00965398" w:rsidRDefault="00B80D68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La prima cosa da richiedere</w:t>
      </w:r>
      <w:r w:rsidR="00131E10" w:rsidRPr="00965398">
        <w:rPr>
          <w:sz w:val="24"/>
          <w:szCs w:val="24"/>
        </w:rPr>
        <w:t xml:space="preserve"> è</w:t>
      </w:r>
      <w:r w:rsidRPr="00965398">
        <w:rPr>
          <w:sz w:val="24"/>
          <w:szCs w:val="24"/>
        </w:rPr>
        <w:t xml:space="preserve"> quindi la trasparenza assoluta dei dati contenuti nell’anagrafe.</w:t>
      </w:r>
    </w:p>
    <w:p w:rsidR="002F5D9F" w:rsidRDefault="008D0DA8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I </w:t>
      </w:r>
      <w:r w:rsidR="00F013E8" w:rsidRPr="00965398">
        <w:rPr>
          <w:sz w:val="24"/>
          <w:szCs w:val="24"/>
        </w:rPr>
        <w:t xml:space="preserve">fondi </w:t>
      </w:r>
      <w:r w:rsidR="00BF736C" w:rsidRPr="00965398">
        <w:rPr>
          <w:sz w:val="24"/>
          <w:szCs w:val="24"/>
        </w:rPr>
        <w:t xml:space="preserve">di vario tipo </w:t>
      </w:r>
      <w:r w:rsidR="00F013E8" w:rsidRPr="00965398">
        <w:rPr>
          <w:sz w:val="24"/>
          <w:szCs w:val="24"/>
        </w:rPr>
        <w:t xml:space="preserve">istituiti al 2017 </w:t>
      </w:r>
      <w:r w:rsidR="00131E10" w:rsidRPr="00965398">
        <w:rPr>
          <w:sz w:val="24"/>
          <w:szCs w:val="24"/>
        </w:rPr>
        <w:t>erano</w:t>
      </w:r>
      <w:r w:rsidR="00F013E8" w:rsidRPr="00965398">
        <w:rPr>
          <w:sz w:val="24"/>
          <w:szCs w:val="24"/>
        </w:rPr>
        <w:t xml:space="preserve"> 322, in aumento costante almeno dal 2011 (erano 255). Gli iscritti totali allo stesso anno risultano 10.605.308, erano 6.913.373 nel 2014 (un aumento del </w:t>
      </w:r>
      <w:r w:rsidR="00BF736C" w:rsidRPr="00965398">
        <w:rPr>
          <w:sz w:val="24"/>
          <w:szCs w:val="24"/>
        </w:rPr>
        <w:t xml:space="preserve">53,4%). </w:t>
      </w:r>
      <w:r w:rsidR="00D122BC" w:rsidRPr="00965398">
        <w:rPr>
          <w:sz w:val="24"/>
          <w:szCs w:val="24"/>
        </w:rPr>
        <w:t>D</w:t>
      </w:r>
      <w:r w:rsidR="00BF736C" w:rsidRPr="00965398">
        <w:rPr>
          <w:sz w:val="24"/>
          <w:szCs w:val="24"/>
        </w:rPr>
        <w:t xml:space="preserve">egli iscritti il 63% sono lavoratori dipendenti, il 18% sono familiari di lavoratori dipendenti, il 10% sono lavoratori non dipendenti, </w:t>
      </w:r>
      <w:r w:rsidR="002F5D9F" w:rsidRPr="00965398">
        <w:rPr>
          <w:sz w:val="24"/>
          <w:szCs w:val="24"/>
        </w:rPr>
        <w:t>il 2% sono familiari di lavoratori non dipendenti</w:t>
      </w:r>
      <w:r w:rsidR="002F5D9F">
        <w:rPr>
          <w:sz w:val="24"/>
          <w:szCs w:val="24"/>
        </w:rPr>
        <w:t>,</w:t>
      </w:r>
      <w:r w:rsidR="002F5D9F" w:rsidRPr="00965398">
        <w:rPr>
          <w:sz w:val="24"/>
          <w:szCs w:val="24"/>
        </w:rPr>
        <w:t xml:space="preserve"> </w:t>
      </w:r>
      <w:r w:rsidR="00BF736C" w:rsidRPr="00965398">
        <w:rPr>
          <w:sz w:val="24"/>
          <w:szCs w:val="24"/>
        </w:rPr>
        <w:t xml:space="preserve">il 5% </w:t>
      </w:r>
      <w:r w:rsidR="002F5D9F">
        <w:rPr>
          <w:sz w:val="24"/>
          <w:szCs w:val="24"/>
        </w:rPr>
        <w:t xml:space="preserve">sono </w:t>
      </w:r>
      <w:r w:rsidR="00BF736C" w:rsidRPr="00965398">
        <w:rPr>
          <w:sz w:val="24"/>
          <w:szCs w:val="24"/>
        </w:rPr>
        <w:t>pensionati</w:t>
      </w:r>
      <w:r w:rsidR="002F5D9F">
        <w:rPr>
          <w:sz w:val="24"/>
          <w:szCs w:val="24"/>
        </w:rPr>
        <w:t xml:space="preserve"> e </w:t>
      </w:r>
      <w:r w:rsidR="00BF736C" w:rsidRPr="00965398">
        <w:rPr>
          <w:sz w:val="24"/>
          <w:szCs w:val="24"/>
        </w:rPr>
        <w:t xml:space="preserve">il 2% sono </w:t>
      </w:r>
      <w:r w:rsidR="002F5D9F">
        <w:rPr>
          <w:sz w:val="24"/>
          <w:szCs w:val="24"/>
        </w:rPr>
        <w:t xml:space="preserve">loro </w:t>
      </w:r>
      <w:r w:rsidR="00BF736C" w:rsidRPr="00965398">
        <w:rPr>
          <w:sz w:val="24"/>
          <w:szCs w:val="24"/>
        </w:rPr>
        <w:t>familiari</w:t>
      </w:r>
      <w:r w:rsidR="002F5D9F">
        <w:rPr>
          <w:sz w:val="24"/>
          <w:szCs w:val="24"/>
        </w:rPr>
        <w:t>.</w:t>
      </w:r>
      <w:r w:rsidR="00BF736C" w:rsidRPr="00965398">
        <w:rPr>
          <w:sz w:val="24"/>
          <w:szCs w:val="24"/>
        </w:rPr>
        <w:t xml:space="preserve"> </w:t>
      </w:r>
    </w:p>
    <w:p w:rsidR="00734581" w:rsidRPr="00965398" w:rsidRDefault="00E266E9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La suddivisione geografica ci dice che nel 2015 </w:t>
      </w:r>
      <w:r w:rsidR="00965398">
        <w:rPr>
          <w:sz w:val="24"/>
          <w:szCs w:val="24"/>
        </w:rPr>
        <w:t xml:space="preserve">il tasso di iscrizione ai </w:t>
      </w:r>
      <w:r w:rsidRPr="00965398">
        <w:rPr>
          <w:sz w:val="24"/>
          <w:szCs w:val="24"/>
        </w:rPr>
        <w:t>fondi sul totale della popolazione nel nord est era il 2</w:t>
      </w:r>
      <w:r w:rsidR="00734581" w:rsidRPr="00965398">
        <w:rPr>
          <w:sz w:val="24"/>
          <w:szCs w:val="24"/>
        </w:rPr>
        <w:t>1</w:t>
      </w:r>
      <w:r w:rsidRPr="00965398">
        <w:rPr>
          <w:sz w:val="24"/>
          <w:szCs w:val="24"/>
        </w:rPr>
        <w:t>,</w:t>
      </w:r>
      <w:r w:rsidR="00734581" w:rsidRPr="00965398">
        <w:rPr>
          <w:sz w:val="24"/>
          <w:szCs w:val="24"/>
        </w:rPr>
        <w:t>3</w:t>
      </w:r>
      <w:r w:rsidRPr="00965398">
        <w:rPr>
          <w:sz w:val="24"/>
          <w:szCs w:val="24"/>
        </w:rPr>
        <w:t xml:space="preserve">%, </w:t>
      </w:r>
      <w:r w:rsidR="00734581" w:rsidRPr="00965398">
        <w:rPr>
          <w:sz w:val="24"/>
          <w:szCs w:val="24"/>
        </w:rPr>
        <w:t>nel nord ovest era il 20,2% nel centro era il 15,9% nel sud il 6,5%, nelle isole era 8,8%.</w:t>
      </w:r>
    </w:p>
    <w:p w:rsidR="00131E10" w:rsidRPr="00965398" w:rsidRDefault="00734581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Notevole la differenza fra uomini e donne, i primi avevano un tasso di iscrizione del 17,8% e le seconde il 12,6%. </w:t>
      </w:r>
    </w:p>
    <w:p w:rsidR="00734581" w:rsidRPr="00965398" w:rsidRDefault="00734581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La graduatoria per quanto riguarda il titolo di studio segue a scalare il titolo posseduto, si va dal 28,5% dei laureati al 5,9% di chi ha solo la licenza elementare. </w:t>
      </w:r>
    </w:p>
    <w:p w:rsidR="00734581" w:rsidRPr="00965398" w:rsidRDefault="00734581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Ovviamente </w:t>
      </w:r>
      <w:r w:rsidR="002F5D9F">
        <w:rPr>
          <w:sz w:val="24"/>
          <w:szCs w:val="24"/>
        </w:rPr>
        <w:t xml:space="preserve">il tasso di iscrizione degli occupati è più alto </w:t>
      </w:r>
      <w:r w:rsidRPr="00965398">
        <w:rPr>
          <w:sz w:val="24"/>
          <w:szCs w:val="24"/>
        </w:rPr>
        <w:t xml:space="preserve">(26%) di </w:t>
      </w:r>
      <w:r w:rsidR="002F5D9F">
        <w:rPr>
          <w:sz w:val="24"/>
          <w:szCs w:val="24"/>
        </w:rPr>
        <w:t>quello dei disoccupati</w:t>
      </w:r>
      <w:r w:rsidRPr="00965398">
        <w:rPr>
          <w:sz w:val="24"/>
          <w:szCs w:val="24"/>
        </w:rPr>
        <w:t xml:space="preserve"> (6,9%). </w:t>
      </w:r>
    </w:p>
    <w:p w:rsidR="00903757" w:rsidRPr="00965398" w:rsidRDefault="00734581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Notevolissima è poi la differenza fra dirigenti/imprenditori</w:t>
      </w:r>
      <w:r w:rsidR="00903757" w:rsidRPr="00965398">
        <w:rPr>
          <w:sz w:val="24"/>
          <w:szCs w:val="24"/>
        </w:rPr>
        <w:t>/professionisti</w:t>
      </w:r>
      <w:r w:rsidRPr="00965398">
        <w:rPr>
          <w:sz w:val="24"/>
          <w:szCs w:val="24"/>
        </w:rPr>
        <w:t xml:space="preserve"> (46,2%</w:t>
      </w:r>
      <w:r w:rsidR="00903757" w:rsidRPr="00965398">
        <w:rPr>
          <w:sz w:val="24"/>
          <w:szCs w:val="24"/>
        </w:rPr>
        <w:t xml:space="preserve"> il tasso di iscrizione</w:t>
      </w:r>
      <w:r w:rsidRPr="00965398">
        <w:rPr>
          <w:sz w:val="24"/>
          <w:szCs w:val="24"/>
        </w:rPr>
        <w:t>)</w:t>
      </w:r>
      <w:r w:rsidR="00903757" w:rsidRPr="00965398">
        <w:rPr>
          <w:sz w:val="24"/>
          <w:szCs w:val="24"/>
        </w:rPr>
        <w:t>, altri lavoratori autonomi (29,9%), direttivi/quadri/impiegati (27,2%</w:t>
      </w:r>
      <w:r w:rsidR="00131E10" w:rsidRPr="00965398">
        <w:rPr>
          <w:sz w:val="24"/>
          <w:szCs w:val="24"/>
        </w:rPr>
        <w:t>)</w:t>
      </w:r>
      <w:r w:rsidR="00903757" w:rsidRPr="00965398">
        <w:rPr>
          <w:sz w:val="24"/>
          <w:szCs w:val="24"/>
        </w:rPr>
        <w:t xml:space="preserve"> e operai (15,2%). </w:t>
      </w:r>
    </w:p>
    <w:p w:rsidR="00903757" w:rsidRPr="00965398" w:rsidRDefault="00903757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Anche per tipo di reddito la differenza è notevole: chi ha un reddito da lavoro autonomo ha un </w:t>
      </w:r>
      <w:r w:rsidR="00131E10" w:rsidRPr="00965398">
        <w:rPr>
          <w:sz w:val="24"/>
          <w:szCs w:val="24"/>
        </w:rPr>
        <w:t>tasso</w:t>
      </w:r>
      <w:r w:rsidRPr="00965398">
        <w:rPr>
          <w:sz w:val="24"/>
          <w:szCs w:val="24"/>
        </w:rPr>
        <w:t xml:space="preserve"> di iscrizione del 38%, mentre </w:t>
      </w:r>
      <w:r w:rsidR="00DD4C04">
        <w:rPr>
          <w:sz w:val="24"/>
          <w:szCs w:val="24"/>
        </w:rPr>
        <w:t xml:space="preserve">quelli con redditi da </w:t>
      </w:r>
      <w:r w:rsidRPr="00965398">
        <w:rPr>
          <w:sz w:val="24"/>
          <w:szCs w:val="24"/>
        </w:rPr>
        <w:t>lavoro dipendente sono al 22,5% e i pensionati al 9,2%.</w:t>
      </w:r>
    </w:p>
    <w:p w:rsidR="00615575" w:rsidRPr="00965398" w:rsidRDefault="00615575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Questi dati ci dicono che la sanità integrativa, esattamente come la previdenza integrativa, </w:t>
      </w:r>
      <w:r w:rsidR="00453427">
        <w:rPr>
          <w:sz w:val="24"/>
          <w:szCs w:val="24"/>
        </w:rPr>
        <w:t xml:space="preserve">contribuisce ad </w:t>
      </w:r>
      <w:r w:rsidRPr="00965398">
        <w:rPr>
          <w:sz w:val="24"/>
          <w:szCs w:val="24"/>
        </w:rPr>
        <w:t>introdu</w:t>
      </w:r>
      <w:r w:rsidR="00453427">
        <w:rPr>
          <w:sz w:val="24"/>
          <w:szCs w:val="24"/>
        </w:rPr>
        <w:t>rre</w:t>
      </w:r>
      <w:r w:rsidRPr="00965398">
        <w:rPr>
          <w:sz w:val="24"/>
          <w:szCs w:val="24"/>
        </w:rPr>
        <w:t xml:space="preserve"> ulteriori differenziazioni disegualitarie fra lavoratori e pensionati</w:t>
      </w:r>
      <w:r w:rsidR="00227E11" w:rsidRPr="00965398">
        <w:rPr>
          <w:sz w:val="24"/>
          <w:szCs w:val="24"/>
        </w:rPr>
        <w:t>,</w:t>
      </w:r>
      <w:r w:rsidRPr="00965398">
        <w:rPr>
          <w:sz w:val="24"/>
          <w:szCs w:val="24"/>
        </w:rPr>
        <w:t xml:space="preserve"> fra lavoratori più forti e </w:t>
      </w:r>
      <w:r w:rsidR="00227E11" w:rsidRPr="00965398">
        <w:rPr>
          <w:sz w:val="24"/>
          <w:szCs w:val="24"/>
        </w:rPr>
        <w:t xml:space="preserve">quelli </w:t>
      </w:r>
      <w:r w:rsidRPr="00965398">
        <w:rPr>
          <w:sz w:val="24"/>
          <w:szCs w:val="24"/>
        </w:rPr>
        <w:t>più deboli</w:t>
      </w:r>
      <w:r w:rsidR="00227E11" w:rsidRPr="00965398">
        <w:rPr>
          <w:sz w:val="24"/>
          <w:szCs w:val="24"/>
        </w:rPr>
        <w:t>, fra uomini e donne</w:t>
      </w:r>
      <w:r w:rsidR="00131E10" w:rsidRPr="00965398">
        <w:rPr>
          <w:sz w:val="24"/>
          <w:szCs w:val="24"/>
        </w:rPr>
        <w:t>,</w:t>
      </w:r>
      <w:r w:rsidR="00227E11" w:rsidRPr="00965398">
        <w:rPr>
          <w:sz w:val="24"/>
          <w:szCs w:val="24"/>
        </w:rPr>
        <w:t xml:space="preserve"> fra regioni più ricche e regioni più povere</w:t>
      </w:r>
      <w:r w:rsidRPr="00965398">
        <w:rPr>
          <w:sz w:val="24"/>
          <w:szCs w:val="24"/>
        </w:rPr>
        <w:t>.</w:t>
      </w:r>
    </w:p>
    <w:p w:rsidR="00DA5A24" w:rsidRPr="00965398" w:rsidRDefault="00DA5A24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Secondo il documento della CGIL nazionale </w:t>
      </w:r>
      <w:r w:rsidR="002F5D9F">
        <w:rPr>
          <w:sz w:val="24"/>
          <w:szCs w:val="24"/>
        </w:rPr>
        <w:t xml:space="preserve">alla </w:t>
      </w:r>
      <w:r w:rsidRPr="00965398">
        <w:rPr>
          <w:sz w:val="24"/>
          <w:szCs w:val="24"/>
        </w:rPr>
        <w:t>fine del 2017 esist</w:t>
      </w:r>
      <w:r w:rsidR="008D0DA8" w:rsidRPr="00965398">
        <w:rPr>
          <w:sz w:val="24"/>
          <w:szCs w:val="24"/>
        </w:rPr>
        <w:t xml:space="preserve">evano </w:t>
      </w:r>
      <w:r w:rsidRPr="00965398">
        <w:rPr>
          <w:sz w:val="24"/>
          <w:szCs w:val="24"/>
        </w:rPr>
        <w:t>46 fondi di origine contrattuale nazionale c</w:t>
      </w:r>
      <w:r w:rsidR="00453427">
        <w:rPr>
          <w:sz w:val="24"/>
          <w:szCs w:val="24"/>
        </w:rPr>
        <w:t xml:space="preserve">on </w:t>
      </w:r>
      <w:r w:rsidRPr="00965398">
        <w:rPr>
          <w:sz w:val="24"/>
          <w:szCs w:val="24"/>
        </w:rPr>
        <w:t xml:space="preserve">6.200.000 iscritti. </w:t>
      </w:r>
      <w:r w:rsidR="002F5D9F">
        <w:rPr>
          <w:sz w:val="24"/>
          <w:szCs w:val="24"/>
        </w:rPr>
        <w:t>Da rilevare che</w:t>
      </w:r>
      <w:r w:rsidR="00DD4C04">
        <w:rPr>
          <w:sz w:val="24"/>
          <w:szCs w:val="24"/>
        </w:rPr>
        <w:t>,</w:t>
      </w:r>
      <w:r w:rsidR="002F5D9F">
        <w:rPr>
          <w:sz w:val="24"/>
          <w:szCs w:val="24"/>
        </w:rPr>
        <w:t xml:space="preserve"> a</w:t>
      </w:r>
      <w:r w:rsidRPr="00965398">
        <w:rPr>
          <w:sz w:val="24"/>
          <w:szCs w:val="24"/>
        </w:rPr>
        <w:t xml:space="preserve"> differenza della previdenza integrativa</w:t>
      </w:r>
      <w:r w:rsidR="00DD4C04">
        <w:rPr>
          <w:sz w:val="24"/>
          <w:szCs w:val="24"/>
        </w:rPr>
        <w:t>,</w:t>
      </w:r>
      <w:r w:rsidRPr="00965398">
        <w:rPr>
          <w:sz w:val="24"/>
          <w:szCs w:val="24"/>
        </w:rPr>
        <w:t xml:space="preserve"> l’iscrizione è collettiva. </w:t>
      </w:r>
      <w:r w:rsidR="008D0DA8" w:rsidRPr="00965398">
        <w:rPr>
          <w:sz w:val="24"/>
          <w:szCs w:val="24"/>
        </w:rPr>
        <w:t>In genere a</w:t>
      </w:r>
      <w:r w:rsidR="00131E10" w:rsidRPr="00965398">
        <w:rPr>
          <w:sz w:val="24"/>
          <w:szCs w:val="24"/>
        </w:rPr>
        <w:t xml:space="preserve">pparentemente </w:t>
      </w:r>
      <w:r w:rsidRPr="00965398">
        <w:rPr>
          <w:sz w:val="24"/>
          <w:szCs w:val="24"/>
        </w:rPr>
        <w:t xml:space="preserve">i lavoratori non devono </w:t>
      </w:r>
      <w:r w:rsidR="00131E10" w:rsidRPr="00965398">
        <w:rPr>
          <w:sz w:val="24"/>
          <w:szCs w:val="24"/>
        </w:rPr>
        <w:t xml:space="preserve">sborsare soldi </w:t>
      </w:r>
      <w:r w:rsidRPr="00965398">
        <w:rPr>
          <w:sz w:val="24"/>
          <w:szCs w:val="24"/>
        </w:rPr>
        <w:t>di tasca propria</w:t>
      </w:r>
      <w:r w:rsidR="002F5D9F">
        <w:rPr>
          <w:sz w:val="24"/>
          <w:szCs w:val="24"/>
        </w:rPr>
        <w:t>. I</w:t>
      </w:r>
      <w:r w:rsidRPr="00965398">
        <w:rPr>
          <w:sz w:val="24"/>
          <w:szCs w:val="24"/>
        </w:rPr>
        <w:t xml:space="preserve">n realtà </w:t>
      </w:r>
      <w:r w:rsidR="00131E10" w:rsidRPr="00965398">
        <w:rPr>
          <w:sz w:val="24"/>
          <w:szCs w:val="24"/>
        </w:rPr>
        <w:t>i soldi sborsati dal</w:t>
      </w:r>
      <w:r w:rsidR="002F5D9F">
        <w:rPr>
          <w:sz w:val="24"/>
          <w:szCs w:val="24"/>
        </w:rPr>
        <w:t>l’imprenditore</w:t>
      </w:r>
      <w:r w:rsidR="00131E10" w:rsidRPr="00965398">
        <w:rPr>
          <w:sz w:val="24"/>
          <w:szCs w:val="24"/>
        </w:rPr>
        <w:t xml:space="preserve"> sono </w:t>
      </w:r>
      <w:r w:rsidRPr="00965398">
        <w:rPr>
          <w:sz w:val="24"/>
          <w:szCs w:val="24"/>
        </w:rPr>
        <w:t>un costo contrattuale</w:t>
      </w:r>
      <w:r w:rsidR="00131E10" w:rsidRPr="00965398">
        <w:rPr>
          <w:sz w:val="24"/>
          <w:szCs w:val="24"/>
        </w:rPr>
        <w:t xml:space="preserve"> e quindi di fatto </w:t>
      </w:r>
      <w:r w:rsidR="002F5D9F">
        <w:rPr>
          <w:sz w:val="24"/>
          <w:szCs w:val="24"/>
        </w:rPr>
        <w:t xml:space="preserve">sono </w:t>
      </w:r>
      <w:r w:rsidR="00131E10" w:rsidRPr="00965398">
        <w:rPr>
          <w:sz w:val="24"/>
          <w:szCs w:val="24"/>
        </w:rPr>
        <w:t>detratti</w:t>
      </w:r>
      <w:r w:rsidRPr="00965398">
        <w:rPr>
          <w:sz w:val="24"/>
          <w:szCs w:val="24"/>
        </w:rPr>
        <w:t xml:space="preserve"> </w:t>
      </w:r>
      <w:r w:rsidR="00131E10" w:rsidRPr="00965398">
        <w:rPr>
          <w:sz w:val="24"/>
          <w:szCs w:val="24"/>
        </w:rPr>
        <w:t xml:space="preserve">parzialmente o totalmente </w:t>
      </w:r>
      <w:r w:rsidRPr="00965398">
        <w:rPr>
          <w:sz w:val="24"/>
          <w:szCs w:val="24"/>
        </w:rPr>
        <w:t>dall’aumento contrattuale sul salario</w:t>
      </w:r>
      <w:r w:rsidR="00131E10" w:rsidRPr="00965398">
        <w:rPr>
          <w:sz w:val="24"/>
          <w:szCs w:val="24"/>
        </w:rPr>
        <w:t>. I</w:t>
      </w:r>
      <w:r w:rsidRPr="00965398">
        <w:rPr>
          <w:sz w:val="24"/>
          <w:szCs w:val="24"/>
        </w:rPr>
        <w:t xml:space="preserve">noltre non </w:t>
      </w:r>
      <w:r w:rsidR="00107DF1" w:rsidRPr="00965398">
        <w:rPr>
          <w:sz w:val="24"/>
          <w:szCs w:val="24"/>
        </w:rPr>
        <w:t xml:space="preserve">essendo salario non producono effetti relativamente al calcolo della pensione e del TFR. </w:t>
      </w:r>
      <w:r w:rsidR="008D0DA8" w:rsidRPr="00965398">
        <w:rPr>
          <w:sz w:val="24"/>
          <w:szCs w:val="24"/>
        </w:rPr>
        <w:t>L</w:t>
      </w:r>
      <w:r w:rsidR="00D245B3" w:rsidRPr="00965398">
        <w:rPr>
          <w:sz w:val="24"/>
          <w:szCs w:val="24"/>
        </w:rPr>
        <w:t>’</w:t>
      </w:r>
      <w:r w:rsidR="00131E10" w:rsidRPr="00965398">
        <w:rPr>
          <w:sz w:val="24"/>
          <w:szCs w:val="24"/>
        </w:rPr>
        <w:t>imprenditore</w:t>
      </w:r>
      <w:r w:rsidR="00453427">
        <w:rPr>
          <w:sz w:val="24"/>
          <w:szCs w:val="24"/>
        </w:rPr>
        <w:t xml:space="preserve">, a differenza di un vero aumento contrattuale, </w:t>
      </w:r>
      <w:r w:rsidR="008D0DA8" w:rsidRPr="00965398">
        <w:rPr>
          <w:sz w:val="24"/>
          <w:szCs w:val="24"/>
        </w:rPr>
        <w:t xml:space="preserve">si avvantaggia del fatto di non </w:t>
      </w:r>
      <w:r w:rsidR="00107DF1" w:rsidRPr="00965398">
        <w:rPr>
          <w:sz w:val="24"/>
          <w:szCs w:val="24"/>
        </w:rPr>
        <w:t>dove</w:t>
      </w:r>
      <w:r w:rsidR="008D0DA8" w:rsidRPr="00965398">
        <w:rPr>
          <w:sz w:val="24"/>
          <w:szCs w:val="24"/>
        </w:rPr>
        <w:t>r</w:t>
      </w:r>
      <w:r w:rsidR="00107DF1" w:rsidRPr="00965398">
        <w:rPr>
          <w:sz w:val="24"/>
          <w:szCs w:val="24"/>
        </w:rPr>
        <w:t xml:space="preserve"> pagar</w:t>
      </w:r>
      <w:r w:rsidR="00D245B3" w:rsidRPr="00965398">
        <w:rPr>
          <w:sz w:val="24"/>
          <w:szCs w:val="24"/>
        </w:rPr>
        <w:t>e</w:t>
      </w:r>
      <w:r w:rsidR="00107DF1" w:rsidRPr="00965398">
        <w:rPr>
          <w:sz w:val="24"/>
          <w:szCs w:val="24"/>
        </w:rPr>
        <w:t xml:space="preserve"> contributi </w:t>
      </w:r>
      <w:r w:rsidR="00D245B3" w:rsidRPr="00965398">
        <w:rPr>
          <w:sz w:val="24"/>
          <w:szCs w:val="24"/>
        </w:rPr>
        <w:t xml:space="preserve">e </w:t>
      </w:r>
      <w:r w:rsidR="008D0DA8" w:rsidRPr="00965398">
        <w:rPr>
          <w:sz w:val="24"/>
          <w:szCs w:val="24"/>
        </w:rPr>
        <w:t xml:space="preserve">di avere </w:t>
      </w:r>
      <w:r w:rsidR="00D245B3" w:rsidRPr="00965398">
        <w:rPr>
          <w:sz w:val="24"/>
          <w:szCs w:val="24"/>
        </w:rPr>
        <w:t>un beneficio fiscale</w:t>
      </w:r>
      <w:r w:rsidR="00107DF1" w:rsidRPr="00965398">
        <w:rPr>
          <w:sz w:val="24"/>
          <w:szCs w:val="24"/>
        </w:rPr>
        <w:t xml:space="preserve">. </w:t>
      </w:r>
    </w:p>
    <w:p w:rsidR="00D245B3" w:rsidRPr="00965398" w:rsidRDefault="00107DF1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Mancano i dati relativi ai fondi aziendali.</w:t>
      </w:r>
    </w:p>
    <w:p w:rsidR="00A63FD5" w:rsidRPr="00965398" w:rsidRDefault="008D0DA8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Per legge a</w:t>
      </w:r>
      <w:r w:rsidR="00A63FD5" w:rsidRPr="00965398">
        <w:rPr>
          <w:sz w:val="24"/>
          <w:szCs w:val="24"/>
        </w:rPr>
        <w:t xml:space="preserve">lmeno il 20% delle prestazioni </w:t>
      </w:r>
      <w:r w:rsidR="00DD4C04">
        <w:rPr>
          <w:sz w:val="24"/>
          <w:szCs w:val="24"/>
        </w:rPr>
        <w:t xml:space="preserve">erogate dai fondi </w:t>
      </w:r>
      <w:r w:rsidR="00D245B3" w:rsidRPr="00965398">
        <w:rPr>
          <w:sz w:val="24"/>
          <w:szCs w:val="24"/>
        </w:rPr>
        <w:t>dev</w:t>
      </w:r>
      <w:r w:rsidRPr="00965398">
        <w:rPr>
          <w:sz w:val="24"/>
          <w:szCs w:val="24"/>
        </w:rPr>
        <w:t>ono</w:t>
      </w:r>
      <w:r w:rsidR="00D245B3" w:rsidRPr="00965398">
        <w:rPr>
          <w:sz w:val="24"/>
          <w:szCs w:val="24"/>
        </w:rPr>
        <w:t xml:space="preserve"> essere </w:t>
      </w:r>
      <w:r w:rsidR="00A63FD5" w:rsidRPr="00965398">
        <w:rPr>
          <w:sz w:val="24"/>
          <w:szCs w:val="24"/>
        </w:rPr>
        <w:t xml:space="preserve">integrative con riferimento </w:t>
      </w:r>
      <w:r w:rsidR="00D245B3" w:rsidRPr="00965398">
        <w:rPr>
          <w:sz w:val="24"/>
          <w:szCs w:val="24"/>
        </w:rPr>
        <w:t xml:space="preserve">in particolare </w:t>
      </w:r>
      <w:r w:rsidR="00A63FD5" w:rsidRPr="00965398">
        <w:rPr>
          <w:sz w:val="24"/>
          <w:szCs w:val="24"/>
        </w:rPr>
        <w:t xml:space="preserve">alle cure odontoiatriche e alla non autosufficienza. </w:t>
      </w:r>
      <w:r w:rsidR="0088242E" w:rsidRPr="00965398">
        <w:rPr>
          <w:sz w:val="24"/>
          <w:szCs w:val="24"/>
        </w:rPr>
        <w:t xml:space="preserve">Che dei fondi di sanità integrativa siano obbligati ad avere una soglia di solo il 20% </w:t>
      </w:r>
      <w:r w:rsidR="00EF11CF" w:rsidRPr="00965398">
        <w:rPr>
          <w:sz w:val="24"/>
          <w:szCs w:val="24"/>
        </w:rPr>
        <w:t xml:space="preserve">per le prestazioni effettivamente integrative </w:t>
      </w:r>
      <w:r w:rsidR="00453427">
        <w:rPr>
          <w:sz w:val="24"/>
          <w:szCs w:val="24"/>
        </w:rPr>
        <w:t xml:space="preserve">per la verità </w:t>
      </w:r>
      <w:r w:rsidR="0088242E" w:rsidRPr="00965398">
        <w:rPr>
          <w:sz w:val="24"/>
          <w:szCs w:val="24"/>
        </w:rPr>
        <w:t xml:space="preserve">è piuttosto curioso. </w:t>
      </w:r>
      <w:r w:rsidR="00D245B3" w:rsidRPr="00965398">
        <w:rPr>
          <w:sz w:val="24"/>
          <w:szCs w:val="24"/>
        </w:rPr>
        <w:t>La percentuale effettiva è più alta e variabile a seconda delle spese che si considerano, nel 2017 era vicina al 40%</w:t>
      </w:r>
      <w:r w:rsidRPr="00965398">
        <w:rPr>
          <w:sz w:val="24"/>
          <w:szCs w:val="24"/>
        </w:rPr>
        <w:t xml:space="preserve">, il che vuol dire </w:t>
      </w:r>
      <w:r w:rsidR="009C0021">
        <w:rPr>
          <w:sz w:val="24"/>
          <w:szCs w:val="24"/>
        </w:rPr>
        <w:t xml:space="preserve">comunque </w:t>
      </w:r>
      <w:r w:rsidRPr="00965398">
        <w:rPr>
          <w:sz w:val="24"/>
          <w:szCs w:val="24"/>
        </w:rPr>
        <w:t>che per la maggior parte i fondi rimborsano spese di tipo non integrativo</w:t>
      </w:r>
      <w:r w:rsidR="002F5D9F">
        <w:rPr>
          <w:sz w:val="24"/>
          <w:szCs w:val="24"/>
        </w:rPr>
        <w:t xml:space="preserve"> ma rientranti nei servizi forniti dal SSN.</w:t>
      </w:r>
    </w:p>
    <w:p w:rsidR="008D0DA8" w:rsidRPr="00965398" w:rsidRDefault="00453427" w:rsidP="009653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Alcune </w:t>
      </w:r>
      <w:r w:rsidR="00965398" w:rsidRPr="00965398">
        <w:rPr>
          <w:sz w:val="24"/>
          <w:szCs w:val="24"/>
        </w:rPr>
        <w:t>stime</w:t>
      </w:r>
      <w:r w:rsidR="008D0DA8" w:rsidRPr="009653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poi ci </w:t>
      </w:r>
      <w:r w:rsidR="008D0DA8" w:rsidRPr="00965398">
        <w:rPr>
          <w:sz w:val="24"/>
          <w:szCs w:val="24"/>
        </w:rPr>
        <w:t>dicono che</w:t>
      </w:r>
      <w:r w:rsidR="009C0021">
        <w:rPr>
          <w:sz w:val="24"/>
          <w:szCs w:val="24"/>
        </w:rPr>
        <w:t>,</w:t>
      </w:r>
      <w:r w:rsidR="008D0DA8" w:rsidRPr="00965398">
        <w:rPr>
          <w:sz w:val="24"/>
          <w:szCs w:val="24"/>
        </w:rPr>
        <w:t xml:space="preserve"> a seconda del tipo di fondi</w:t>
      </w:r>
      <w:r w:rsidR="009C0021">
        <w:rPr>
          <w:sz w:val="24"/>
          <w:szCs w:val="24"/>
        </w:rPr>
        <w:t>,</w:t>
      </w:r>
      <w:r w:rsidR="008D0DA8" w:rsidRPr="00965398">
        <w:rPr>
          <w:sz w:val="24"/>
          <w:szCs w:val="24"/>
        </w:rPr>
        <w:t xml:space="preserve"> fra il 25 e il 40% della spesa corrisponde a costi amministrativi, </w:t>
      </w:r>
      <w:r>
        <w:rPr>
          <w:sz w:val="24"/>
          <w:szCs w:val="24"/>
        </w:rPr>
        <w:t xml:space="preserve">di </w:t>
      </w:r>
      <w:r w:rsidR="008D0DA8" w:rsidRPr="00965398">
        <w:rPr>
          <w:sz w:val="24"/>
          <w:szCs w:val="24"/>
        </w:rPr>
        <w:t xml:space="preserve">riassicurazione e </w:t>
      </w:r>
      <w:r>
        <w:rPr>
          <w:sz w:val="24"/>
          <w:szCs w:val="24"/>
        </w:rPr>
        <w:t xml:space="preserve">di </w:t>
      </w:r>
      <w:r w:rsidR="008D0DA8" w:rsidRPr="00965398">
        <w:rPr>
          <w:sz w:val="24"/>
          <w:szCs w:val="24"/>
        </w:rPr>
        <w:t>fond</w:t>
      </w:r>
      <w:r>
        <w:rPr>
          <w:sz w:val="24"/>
          <w:szCs w:val="24"/>
        </w:rPr>
        <w:t>i</w:t>
      </w:r>
      <w:r w:rsidR="008D0DA8" w:rsidRPr="00965398">
        <w:rPr>
          <w:sz w:val="24"/>
          <w:szCs w:val="24"/>
        </w:rPr>
        <w:t xml:space="preserve"> di garanzia e quindi non si traduce in servizi</w:t>
      </w:r>
      <w:r w:rsidR="002F5D9F">
        <w:rPr>
          <w:sz w:val="24"/>
          <w:szCs w:val="24"/>
        </w:rPr>
        <w:t>, una percentuale altissima</w:t>
      </w:r>
      <w:r w:rsidR="008D0DA8" w:rsidRPr="00965398">
        <w:rPr>
          <w:sz w:val="24"/>
          <w:szCs w:val="24"/>
        </w:rPr>
        <w:t>.</w:t>
      </w:r>
    </w:p>
    <w:p w:rsidR="009E4DBA" w:rsidRPr="00965398" w:rsidRDefault="00615575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I vantaggi fiscali previsti sono relativi alla possibilità di dedurre fino a </w:t>
      </w:r>
      <w:r w:rsidR="0088242E" w:rsidRPr="00965398">
        <w:rPr>
          <w:sz w:val="24"/>
          <w:szCs w:val="24"/>
        </w:rPr>
        <w:t xml:space="preserve">3615,20 euro. </w:t>
      </w:r>
      <w:r w:rsidR="004A104A" w:rsidRPr="00965398">
        <w:rPr>
          <w:sz w:val="24"/>
          <w:szCs w:val="24"/>
        </w:rPr>
        <w:t xml:space="preserve">Questo comporta due conseguenze, in primo luogo il finanziamento di tale forma di deduzione fiscale viene dalla fiscalità generale e quindi </w:t>
      </w:r>
      <w:r w:rsidR="00D245B3" w:rsidRPr="00965398">
        <w:rPr>
          <w:sz w:val="24"/>
          <w:szCs w:val="24"/>
        </w:rPr>
        <w:t xml:space="preserve">anche </w:t>
      </w:r>
      <w:r w:rsidR="004A104A" w:rsidRPr="00965398">
        <w:rPr>
          <w:sz w:val="24"/>
          <w:szCs w:val="24"/>
        </w:rPr>
        <w:t xml:space="preserve">i lavoratori e i pensionati </w:t>
      </w:r>
      <w:r w:rsidR="0088242E" w:rsidRPr="00965398">
        <w:rPr>
          <w:sz w:val="24"/>
          <w:szCs w:val="24"/>
        </w:rPr>
        <w:t xml:space="preserve">non iscritti ai fondi </w:t>
      </w:r>
      <w:r w:rsidR="002F5D9F">
        <w:rPr>
          <w:sz w:val="24"/>
          <w:szCs w:val="24"/>
        </w:rPr>
        <w:t xml:space="preserve">pagando le imposte finanziano tale vantaggio </w:t>
      </w:r>
      <w:r w:rsidR="004A104A" w:rsidRPr="00965398">
        <w:rPr>
          <w:sz w:val="24"/>
          <w:szCs w:val="24"/>
        </w:rPr>
        <w:t xml:space="preserve">fiscale per i lavoratori iscritti </w:t>
      </w:r>
      <w:r w:rsidR="0088242E" w:rsidRPr="00965398">
        <w:rPr>
          <w:sz w:val="24"/>
          <w:szCs w:val="24"/>
        </w:rPr>
        <w:t>che, come abbiamo visto</w:t>
      </w:r>
      <w:r w:rsidR="008D0DA8" w:rsidRPr="00965398">
        <w:rPr>
          <w:sz w:val="24"/>
          <w:szCs w:val="24"/>
        </w:rPr>
        <w:t>,</w:t>
      </w:r>
      <w:r w:rsidR="0088242E" w:rsidRPr="00965398">
        <w:rPr>
          <w:sz w:val="24"/>
          <w:szCs w:val="24"/>
        </w:rPr>
        <w:t xml:space="preserve"> sono maggiormente concentrati nelle categ</w:t>
      </w:r>
      <w:r w:rsidR="00EF11CF" w:rsidRPr="00965398">
        <w:rPr>
          <w:sz w:val="24"/>
          <w:szCs w:val="24"/>
        </w:rPr>
        <w:t>o</w:t>
      </w:r>
      <w:r w:rsidR="0088242E" w:rsidRPr="00965398">
        <w:rPr>
          <w:sz w:val="24"/>
          <w:szCs w:val="24"/>
        </w:rPr>
        <w:t xml:space="preserve">rie più alte. Inoltre trattandosi di deduzione, cioè di una cifra che va a ridurre il reddito su cui si pagano le imposte, il vantaggio fiscale è </w:t>
      </w:r>
      <w:r w:rsidR="00AB5EA7" w:rsidRPr="00965398">
        <w:rPr>
          <w:sz w:val="24"/>
          <w:szCs w:val="24"/>
        </w:rPr>
        <w:t xml:space="preserve">tanto </w:t>
      </w:r>
      <w:r w:rsidR="0088242E" w:rsidRPr="00965398">
        <w:rPr>
          <w:sz w:val="24"/>
          <w:szCs w:val="24"/>
        </w:rPr>
        <w:t xml:space="preserve">più alto </w:t>
      </w:r>
      <w:r w:rsidR="00AB5EA7" w:rsidRPr="00965398">
        <w:rPr>
          <w:sz w:val="24"/>
          <w:szCs w:val="24"/>
        </w:rPr>
        <w:t>quanto più alta è l’aliquota fiscale massima applicata su quel reddito</w:t>
      </w:r>
      <w:r w:rsidR="008D0DA8" w:rsidRPr="00965398">
        <w:rPr>
          <w:sz w:val="24"/>
          <w:szCs w:val="24"/>
        </w:rPr>
        <w:t xml:space="preserve"> e </w:t>
      </w:r>
      <w:r w:rsidR="009C0021">
        <w:rPr>
          <w:sz w:val="24"/>
          <w:szCs w:val="24"/>
        </w:rPr>
        <w:t xml:space="preserve">quindi </w:t>
      </w:r>
      <w:r w:rsidR="002F5D9F">
        <w:rPr>
          <w:sz w:val="24"/>
          <w:szCs w:val="24"/>
        </w:rPr>
        <w:t xml:space="preserve">vengono </w:t>
      </w:r>
      <w:r w:rsidR="008D0DA8" w:rsidRPr="00965398">
        <w:rPr>
          <w:sz w:val="24"/>
          <w:szCs w:val="24"/>
        </w:rPr>
        <w:t>favori</w:t>
      </w:r>
      <w:r w:rsidR="002F5D9F">
        <w:rPr>
          <w:sz w:val="24"/>
          <w:szCs w:val="24"/>
        </w:rPr>
        <w:t>ti</w:t>
      </w:r>
      <w:r w:rsidR="008D0DA8" w:rsidRPr="00965398">
        <w:rPr>
          <w:sz w:val="24"/>
          <w:szCs w:val="24"/>
        </w:rPr>
        <w:t xml:space="preserve"> i redditi più alti</w:t>
      </w:r>
      <w:r w:rsidR="00AB5EA7" w:rsidRPr="00965398">
        <w:rPr>
          <w:sz w:val="24"/>
          <w:szCs w:val="24"/>
        </w:rPr>
        <w:t>.</w:t>
      </w:r>
    </w:p>
    <w:p w:rsidR="00D245B3" w:rsidRPr="00965398" w:rsidRDefault="00E74010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Nel 2017 la spesa </w:t>
      </w:r>
      <w:r w:rsidR="008D0DA8" w:rsidRPr="00965398">
        <w:rPr>
          <w:sz w:val="24"/>
          <w:szCs w:val="24"/>
        </w:rPr>
        <w:t>sanitari</w:t>
      </w:r>
      <w:r w:rsidR="00475916" w:rsidRPr="00965398">
        <w:rPr>
          <w:sz w:val="24"/>
          <w:szCs w:val="24"/>
        </w:rPr>
        <w:t>a</w:t>
      </w:r>
      <w:r w:rsidR="008D0DA8" w:rsidRPr="00965398">
        <w:rPr>
          <w:sz w:val="24"/>
          <w:szCs w:val="24"/>
        </w:rPr>
        <w:t xml:space="preserve"> </w:t>
      </w:r>
      <w:r w:rsidR="00234127">
        <w:rPr>
          <w:sz w:val="24"/>
          <w:szCs w:val="24"/>
        </w:rPr>
        <w:t xml:space="preserve">totale </w:t>
      </w:r>
      <w:r w:rsidRPr="00965398">
        <w:rPr>
          <w:sz w:val="24"/>
          <w:szCs w:val="24"/>
        </w:rPr>
        <w:t>in Italia ammontava a 154 m</w:t>
      </w:r>
      <w:r w:rsidR="008D0DA8" w:rsidRPr="00965398">
        <w:rPr>
          <w:sz w:val="24"/>
          <w:szCs w:val="24"/>
        </w:rPr>
        <w:t>iliardi</w:t>
      </w:r>
      <w:r w:rsidR="00475916" w:rsidRPr="00965398">
        <w:rPr>
          <w:sz w:val="24"/>
          <w:szCs w:val="24"/>
        </w:rPr>
        <w:t xml:space="preserve"> di cui </w:t>
      </w:r>
      <w:r w:rsidR="00D245B3" w:rsidRPr="00965398">
        <w:rPr>
          <w:sz w:val="24"/>
          <w:szCs w:val="24"/>
        </w:rPr>
        <w:t xml:space="preserve">113 </w:t>
      </w:r>
      <w:r w:rsidR="008D0DA8" w:rsidRPr="00965398">
        <w:rPr>
          <w:sz w:val="24"/>
          <w:szCs w:val="24"/>
        </w:rPr>
        <w:t>miliardi</w:t>
      </w:r>
      <w:r w:rsidR="00D245B3" w:rsidRPr="00965398">
        <w:rPr>
          <w:sz w:val="24"/>
          <w:szCs w:val="24"/>
        </w:rPr>
        <w:t xml:space="preserve"> di spesa pubblica</w:t>
      </w:r>
      <w:r w:rsidR="00DD4C04">
        <w:rPr>
          <w:sz w:val="24"/>
          <w:szCs w:val="24"/>
        </w:rPr>
        <w:t xml:space="preserve"> e</w:t>
      </w:r>
      <w:r w:rsidR="00D245B3" w:rsidRPr="00965398">
        <w:rPr>
          <w:sz w:val="24"/>
          <w:szCs w:val="24"/>
        </w:rPr>
        <w:t xml:space="preserve"> 41 </w:t>
      </w:r>
      <w:r w:rsidR="008D0DA8" w:rsidRPr="00965398">
        <w:rPr>
          <w:sz w:val="24"/>
          <w:szCs w:val="24"/>
        </w:rPr>
        <w:t>miliardi</w:t>
      </w:r>
      <w:r w:rsidR="00D245B3" w:rsidRPr="00965398">
        <w:rPr>
          <w:sz w:val="24"/>
          <w:szCs w:val="24"/>
        </w:rPr>
        <w:t xml:space="preserve"> di spesa privata</w:t>
      </w:r>
      <w:r w:rsidR="00DD4C04">
        <w:rPr>
          <w:sz w:val="24"/>
          <w:szCs w:val="24"/>
        </w:rPr>
        <w:t>. Del totale della spesa privata</w:t>
      </w:r>
      <w:r w:rsidR="00D245B3" w:rsidRPr="00965398">
        <w:rPr>
          <w:sz w:val="24"/>
          <w:szCs w:val="24"/>
        </w:rPr>
        <w:t xml:space="preserve"> 36 </w:t>
      </w:r>
      <w:r w:rsidR="008D0DA8" w:rsidRPr="00965398">
        <w:rPr>
          <w:sz w:val="24"/>
          <w:szCs w:val="24"/>
        </w:rPr>
        <w:t>miliardi</w:t>
      </w:r>
      <w:r w:rsidR="00D245B3" w:rsidRPr="00965398">
        <w:rPr>
          <w:sz w:val="24"/>
          <w:szCs w:val="24"/>
        </w:rPr>
        <w:t xml:space="preserve"> </w:t>
      </w:r>
      <w:r w:rsidR="00DD4C04">
        <w:rPr>
          <w:sz w:val="24"/>
          <w:szCs w:val="24"/>
        </w:rPr>
        <w:t xml:space="preserve">sono stati </w:t>
      </w:r>
      <w:r w:rsidR="00D245B3" w:rsidRPr="00965398">
        <w:rPr>
          <w:sz w:val="24"/>
          <w:szCs w:val="24"/>
        </w:rPr>
        <w:t xml:space="preserve">a carico delle famiglie e 5,8 </w:t>
      </w:r>
      <w:r w:rsidR="008D0DA8" w:rsidRPr="00965398">
        <w:rPr>
          <w:sz w:val="24"/>
          <w:szCs w:val="24"/>
        </w:rPr>
        <w:t>miliardi</w:t>
      </w:r>
      <w:r w:rsidR="00D245B3" w:rsidRPr="00965398">
        <w:rPr>
          <w:sz w:val="24"/>
          <w:szCs w:val="24"/>
        </w:rPr>
        <w:t xml:space="preserve"> </w:t>
      </w:r>
      <w:r w:rsidR="00DD4C04">
        <w:rPr>
          <w:sz w:val="24"/>
          <w:szCs w:val="24"/>
        </w:rPr>
        <w:t>sono stati</w:t>
      </w:r>
      <w:r w:rsidR="00D245B3" w:rsidRPr="00965398">
        <w:rPr>
          <w:sz w:val="24"/>
          <w:szCs w:val="24"/>
        </w:rPr>
        <w:t xml:space="preserve"> spesa intermediata (di </w:t>
      </w:r>
      <w:r w:rsidR="00234127">
        <w:rPr>
          <w:sz w:val="24"/>
          <w:szCs w:val="24"/>
        </w:rPr>
        <w:t xml:space="preserve">questi </w:t>
      </w:r>
      <w:r w:rsidR="00D245B3" w:rsidRPr="00965398">
        <w:rPr>
          <w:sz w:val="24"/>
          <w:szCs w:val="24"/>
        </w:rPr>
        <w:t xml:space="preserve">3,9 </w:t>
      </w:r>
      <w:r w:rsidR="008D0DA8" w:rsidRPr="00965398">
        <w:rPr>
          <w:sz w:val="24"/>
          <w:szCs w:val="24"/>
        </w:rPr>
        <w:t>miliardi</w:t>
      </w:r>
      <w:r w:rsidR="00D245B3" w:rsidRPr="00965398">
        <w:rPr>
          <w:sz w:val="24"/>
          <w:szCs w:val="24"/>
        </w:rPr>
        <w:t xml:space="preserve"> </w:t>
      </w:r>
      <w:r w:rsidR="00234127">
        <w:rPr>
          <w:sz w:val="24"/>
          <w:szCs w:val="24"/>
        </w:rPr>
        <w:t xml:space="preserve">sono garantiti </w:t>
      </w:r>
      <w:r w:rsidR="00D245B3" w:rsidRPr="00965398">
        <w:rPr>
          <w:sz w:val="24"/>
          <w:szCs w:val="24"/>
        </w:rPr>
        <w:t xml:space="preserve">da fondi sanitari e polizze). In sostanza il 27% della spesa sanitaria è privata e di questa </w:t>
      </w:r>
      <w:r w:rsidR="00475916" w:rsidRPr="00965398">
        <w:rPr>
          <w:sz w:val="24"/>
          <w:szCs w:val="24"/>
        </w:rPr>
        <w:t>solo il 13-14% è coperta da fondi sanitari e assicurazioni</w:t>
      </w:r>
      <w:r w:rsidR="00D245B3" w:rsidRPr="00965398">
        <w:rPr>
          <w:sz w:val="24"/>
          <w:szCs w:val="24"/>
        </w:rPr>
        <w:t>.</w:t>
      </w:r>
    </w:p>
    <w:p w:rsidR="00DA2393" w:rsidRPr="00965398" w:rsidRDefault="00DD4C04" w:rsidP="0096539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545FE" w:rsidRPr="00965398">
        <w:rPr>
          <w:sz w:val="24"/>
          <w:szCs w:val="24"/>
        </w:rPr>
        <w:t xml:space="preserve">al 2010 al 2019 sono stati sottratti di fatto al SSN 37 </w:t>
      </w:r>
      <w:r w:rsidR="008D0DA8" w:rsidRPr="00965398">
        <w:rPr>
          <w:sz w:val="24"/>
          <w:szCs w:val="24"/>
        </w:rPr>
        <w:t>miliardi</w:t>
      </w:r>
      <w:r w:rsidR="006545FE" w:rsidRPr="00965398">
        <w:rPr>
          <w:sz w:val="24"/>
          <w:szCs w:val="24"/>
        </w:rPr>
        <w:t xml:space="preserve"> di </w:t>
      </w:r>
      <w:r w:rsidR="00475916" w:rsidRPr="00965398">
        <w:rPr>
          <w:sz w:val="24"/>
          <w:szCs w:val="24"/>
        </w:rPr>
        <w:t xml:space="preserve">cui </w:t>
      </w:r>
      <w:r w:rsidR="006545FE" w:rsidRPr="00965398">
        <w:rPr>
          <w:sz w:val="24"/>
          <w:szCs w:val="24"/>
        </w:rPr>
        <w:t xml:space="preserve">25 </w:t>
      </w:r>
      <w:r w:rsidR="008D0DA8" w:rsidRPr="00965398">
        <w:rPr>
          <w:sz w:val="24"/>
          <w:szCs w:val="24"/>
        </w:rPr>
        <w:t>miliardi</w:t>
      </w:r>
      <w:r w:rsidR="006545FE" w:rsidRPr="00965398">
        <w:rPr>
          <w:sz w:val="24"/>
          <w:szCs w:val="24"/>
        </w:rPr>
        <w:t xml:space="preserve"> dal 2010 al 2015 per varie manovre finanziarie e 12 </w:t>
      </w:r>
      <w:r w:rsidR="008D0DA8" w:rsidRPr="00965398">
        <w:rPr>
          <w:sz w:val="24"/>
          <w:szCs w:val="24"/>
        </w:rPr>
        <w:t>miliardi</w:t>
      </w:r>
      <w:r w:rsidR="006545FE" w:rsidRPr="00965398">
        <w:rPr>
          <w:sz w:val="24"/>
          <w:szCs w:val="24"/>
        </w:rPr>
        <w:t xml:space="preserve"> dal 2016 al 2019 per la riduzione dei livelli programmati di finanziamento. </w:t>
      </w:r>
      <w:r w:rsidR="002339AD" w:rsidRPr="00965398">
        <w:rPr>
          <w:sz w:val="24"/>
          <w:szCs w:val="24"/>
        </w:rPr>
        <w:t xml:space="preserve">L’aumento medio </w:t>
      </w:r>
      <w:r w:rsidR="00234127">
        <w:rPr>
          <w:sz w:val="24"/>
          <w:szCs w:val="24"/>
        </w:rPr>
        <w:t xml:space="preserve">della spesa per il SSN </w:t>
      </w:r>
      <w:r w:rsidR="002339AD" w:rsidRPr="00965398">
        <w:rPr>
          <w:sz w:val="24"/>
          <w:szCs w:val="24"/>
        </w:rPr>
        <w:t>è stato dello 0,9% annuo</w:t>
      </w:r>
      <w:r>
        <w:rPr>
          <w:sz w:val="24"/>
          <w:szCs w:val="24"/>
        </w:rPr>
        <w:t>,</w:t>
      </w:r>
      <w:r w:rsidR="002339AD" w:rsidRPr="00965398">
        <w:rPr>
          <w:sz w:val="24"/>
          <w:szCs w:val="24"/>
        </w:rPr>
        <w:t xml:space="preserve"> insufficiente </w:t>
      </w:r>
      <w:r w:rsidR="00131E10" w:rsidRPr="00965398">
        <w:rPr>
          <w:sz w:val="24"/>
          <w:szCs w:val="24"/>
        </w:rPr>
        <w:t>perfino</w:t>
      </w:r>
      <w:r w:rsidR="002339AD" w:rsidRPr="00965398">
        <w:rPr>
          <w:sz w:val="24"/>
          <w:szCs w:val="24"/>
        </w:rPr>
        <w:t xml:space="preserve"> a pareggiare l’inflazione media (1,07%). </w:t>
      </w:r>
      <w:r w:rsidR="006545FE" w:rsidRPr="00965398">
        <w:rPr>
          <w:sz w:val="24"/>
          <w:szCs w:val="24"/>
        </w:rPr>
        <w:t xml:space="preserve">Si può notare come tale tendenza attraversi la gestione di governi di opposto colore politico. Le previsioni del DEF 2019 dicono che il rapporto spesa sanitaria/PIL si ridurrà dal 6,6% fino al 6,4% nel 2022. </w:t>
      </w:r>
    </w:p>
    <w:p w:rsidR="00DA2393" w:rsidRPr="00965398" w:rsidRDefault="00DA2393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Data la crescita del peso della popolazione anziana e quindi la crescita delle necessità sanitarie della popolazione un blocco dell’aumento della spesa vuol dire un taglio reale della spesa sanitaria</w:t>
      </w:r>
      <w:r w:rsidR="009C0021">
        <w:rPr>
          <w:sz w:val="24"/>
          <w:szCs w:val="24"/>
        </w:rPr>
        <w:t xml:space="preserve"> pubblica</w:t>
      </w:r>
      <w:r w:rsidRPr="00965398">
        <w:rPr>
          <w:sz w:val="24"/>
          <w:szCs w:val="24"/>
        </w:rPr>
        <w:t xml:space="preserve">. Una scelta </w:t>
      </w:r>
      <w:r w:rsidR="009C0021">
        <w:rPr>
          <w:sz w:val="24"/>
          <w:szCs w:val="24"/>
        </w:rPr>
        <w:t xml:space="preserve">politica </w:t>
      </w:r>
      <w:r w:rsidRPr="00965398">
        <w:rPr>
          <w:sz w:val="24"/>
          <w:szCs w:val="24"/>
        </w:rPr>
        <w:t>gravissima.</w:t>
      </w:r>
    </w:p>
    <w:p w:rsidR="006545FE" w:rsidRPr="00965398" w:rsidRDefault="00DA2393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 xml:space="preserve">I </w:t>
      </w:r>
      <w:r w:rsidR="00B90BD2" w:rsidRPr="00965398">
        <w:rPr>
          <w:sz w:val="24"/>
          <w:szCs w:val="24"/>
        </w:rPr>
        <w:t xml:space="preserve">fondi integrativi </w:t>
      </w:r>
      <w:r w:rsidR="00475916" w:rsidRPr="00965398">
        <w:rPr>
          <w:sz w:val="24"/>
          <w:szCs w:val="24"/>
        </w:rPr>
        <w:t xml:space="preserve">non coprono affatto questo venir meno della copertura né potrebbero farlo, anzi </w:t>
      </w:r>
      <w:r w:rsidR="00B90BD2" w:rsidRPr="00965398">
        <w:rPr>
          <w:sz w:val="24"/>
          <w:szCs w:val="24"/>
        </w:rPr>
        <w:t xml:space="preserve">tendono </w:t>
      </w:r>
      <w:r w:rsidR="00475916" w:rsidRPr="00965398">
        <w:rPr>
          <w:sz w:val="24"/>
          <w:szCs w:val="24"/>
        </w:rPr>
        <w:t xml:space="preserve">caso mai </w:t>
      </w:r>
      <w:r w:rsidR="00B90BD2" w:rsidRPr="00965398">
        <w:rPr>
          <w:sz w:val="24"/>
          <w:szCs w:val="24"/>
        </w:rPr>
        <w:t xml:space="preserve">ad incentivare il mercato della salute di “pacchetti” di prestazioni che </w:t>
      </w:r>
      <w:r w:rsidR="00475916" w:rsidRPr="00965398">
        <w:rPr>
          <w:sz w:val="24"/>
          <w:szCs w:val="24"/>
        </w:rPr>
        <w:t xml:space="preserve">spesso </w:t>
      </w:r>
      <w:r w:rsidR="00B90BD2" w:rsidRPr="00965398">
        <w:rPr>
          <w:sz w:val="24"/>
          <w:szCs w:val="24"/>
        </w:rPr>
        <w:t>alimentano il consumismo sanitario</w:t>
      </w:r>
      <w:r w:rsidR="00234127">
        <w:rPr>
          <w:sz w:val="24"/>
          <w:szCs w:val="24"/>
        </w:rPr>
        <w:t xml:space="preserve">. Questo </w:t>
      </w:r>
      <w:r w:rsidR="00B90BD2" w:rsidRPr="00965398">
        <w:rPr>
          <w:sz w:val="24"/>
          <w:szCs w:val="24"/>
        </w:rPr>
        <w:t xml:space="preserve">è uno dei problemi più gravi della sanità perché contribuisce ad una spesa </w:t>
      </w:r>
      <w:r w:rsidR="00475916" w:rsidRPr="00965398">
        <w:rPr>
          <w:sz w:val="24"/>
          <w:szCs w:val="24"/>
        </w:rPr>
        <w:t xml:space="preserve">sanitaria stimata in </w:t>
      </w:r>
      <w:r w:rsidR="00B90BD2" w:rsidRPr="00965398">
        <w:rPr>
          <w:sz w:val="24"/>
          <w:szCs w:val="24"/>
        </w:rPr>
        <w:t xml:space="preserve">21 </w:t>
      </w:r>
      <w:r w:rsidR="008D0DA8" w:rsidRPr="00965398">
        <w:rPr>
          <w:sz w:val="24"/>
          <w:szCs w:val="24"/>
        </w:rPr>
        <w:t>miliardi</w:t>
      </w:r>
      <w:r w:rsidR="00B90BD2" w:rsidRPr="00965398">
        <w:rPr>
          <w:sz w:val="24"/>
          <w:szCs w:val="24"/>
        </w:rPr>
        <w:t xml:space="preserve"> di sovra utilizzo di servizi e </w:t>
      </w:r>
      <w:r w:rsidR="00131E10" w:rsidRPr="00965398">
        <w:rPr>
          <w:sz w:val="24"/>
          <w:szCs w:val="24"/>
        </w:rPr>
        <w:t>prestazioni</w:t>
      </w:r>
      <w:r w:rsidR="00B90BD2" w:rsidRPr="00965398">
        <w:rPr>
          <w:sz w:val="24"/>
          <w:szCs w:val="24"/>
        </w:rPr>
        <w:t xml:space="preserve"> sanitarie </w:t>
      </w:r>
      <w:r w:rsidR="009C0021">
        <w:rPr>
          <w:sz w:val="24"/>
          <w:szCs w:val="24"/>
        </w:rPr>
        <w:t xml:space="preserve">superflue </w:t>
      </w:r>
      <w:r w:rsidR="00B90BD2" w:rsidRPr="00965398">
        <w:rPr>
          <w:sz w:val="24"/>
          <w:szCs w:val="24"/>
        </w:rPr>
        <w:t xml:space="preserve">o addirittura inappropriate (6,4 </w:t>
      </w:r>
      <w:r w:rsidR="008D0DA8" w:rsidRPr="00965398">
        <w:rPr>
          <w:sz w:val="24"/>
          <w:szCs w:val="24"/>
        </w:rPr>
        <w:t>miliardi</w:t>
      </w:r>
      <w:r w:rsidR="00B90BD2" w:rsidRPr="00965398">
        <w:rPr>
          <w:sz w:val="24"/>
          <w:szCs w:val="24"/>
        </w:rPr>
        <w:t xml:space="preserve">). </w:t>
      </w:r>
    </w:p>
    <w:p w:rsidR="00475916" w:rsidRPr="00965398" w:rsidRDefault="00475916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C’è inoltre il rischio che con l</w:t>
      </w:r>
      <w:r w:rsidR="00234127">
        <w:rPr>
          <w:sz w:val="24"/>
          <w:szCs w:val="24"/>
        </w:rPr>
        <w:t xml:space="preserve">a (forse tramontata) </w:t>
      </w:r>
      <w:r w:rsidRPr="00965398">
        <w:rPr>
          <w:sz w:val="24"/>
          <w:szCs w:val="24"/>
        </w:rPr>
        <w:t>autonomia differenziata bipartisan oggi in voga si rafforzi la tendenza alla creazione di una sanità integrativa regionale (già esistente in regioni come il Veneto) tesa a sostenere lo sviluppo della sanità privata a scapito di quella pubblica con il risultato di aumentare le differenze fra le regioni italiane.</w:t>
      </w:r>
    </w:p>
    <w:p w:rsidR="00965398" w:rsidRPr="00965398" w:rsidRDefault="00965398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Al di là de</w:t>
      </w:r>
      <w:r w:rsidR="008150A3">
        <w:rPr>
          <w:sz w:val="24"/>
          <w:szCs w:val="24"/>
        </w:rPr>
        <w:t>i documenti</w:t>
      </w:r>
      <w:r w:rsidRPr="00965398">
        <w:rPr>
          <w:sz w:val="24"/>
          <w:szCs w:val="24"/>
        </w:rPr>
        <w:t xml:space="preserve"> ufficial</w:t>
      </w:r>
      <w:r w:rsidR="008150A3">
        <w:rPr>
          <w:sz w:val="24"/>
          <w:szCs w:val="24"/>
        </w:rPr>
        <w:t>i</w:t>
      </w:r>
      <w:r w:rsidRPr="00965398">
        <w:rPr>
          <w:sz w:val="24"/>
          <w:szCs w:val="24"/>
        </w:rPr>
        <w:t xml:space="preserve"> la CGIL è grandemente impegnata a firmare accordi che comprendono la sanità integrativa anche perché fra molti lavoratori è popolare perché è costituita da rimborsi e dà l’illusione di avere servizi più efficienti </w:t>
      </w:r>
      <w:r w:rsidR="00234127" w:rsidRPr="00965398">
        <w:rPr>
          <w:sz w:val="24"/>
          <w:szCs w:val="24"/>
        </w:rPr>
        <w:t xml:space="preserve">per esempio </w:t>
      </w:r>
      <w:r w:rsidRPr="00965398">
        <w:rPr>
          <w:sz w:val="24"/>
          <w:szCs w:val="24"/>
        </w:rPr>
        <w:t>bypassando le code delle prenotazioni.</w:t>
      </w:r>
    </w:p>
    <w:p w:rsidR="00475916" w:rsidRPr="00965398" w:rsidRDefault="00965398" w:rsidP="00965398">
      <w:pPr>
        <w:spacing w:after="0" w:line="240" w:lineRule="auto"/>
        <w:jc w:val="both"/>
        <w:rPr>
          <w:sz w:val="24"/>
          <w:szCs w:val="24"/>
        </w:rPr>
      </w:pPr>
      <w:r w:rsidRPr="00965398">
        <w:rPr>
          <w:sz w:val="24"/>
          <w:szCs w:val="24"/>
        </w:rPr>
        <w:t>Ma questo divide i lavoratori e riduce la stessa possibilità di mobilitazione a favore della sanità pubblica che invece è la priori</w:t>
      </w:r>
      <w:bookmarkStart w:id="0" w:name="_GoBack"/>
      <w:bookmarkEnd w:id="0"/>
      <w:r w:rsidRPr="00965398">
        <w:rPr>
          <w:sz w:val="24"/>
          <w:szCs w:val="24"/>
        </w:rPr>
        <w:t xml:space="preserve">tà di cui oggi ci sarebbe bisogno. </w:t>
      </w:r>
    </w:p>
    <w:sectPr w:rsidR="00475916" w:rsidRPr="00965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46"/>
    <w:rsid w:val="00107DF1"/>
    <w:rsid w:val="0012694F"/>
    <w:rsid w:val="00131E10"/>
    <w:rsid w:val="00227E11"/>
    <w:rsid w:val="002339AD"/>
    <w:rsid w:val="00234127"/>
    <w:rsid w:val="00240DD2"/>
    <w:rsid w:val="002E3700"/>
    <w:rsid w:val="002F5D9F"/>
    <w:rsid w:val="00300CD4"/>
    <w:rsid w:val="00453427"/>
    <w:rsid w:val="00475916"/>
    <w:rsid w:val="004A104A"/>
    <w:rsid w:val="004C0299"/>
    <w:rsid w:val="00530595"/>
    <w:rsid w:val="00567A02"/>
    <w:rsid w:val="0058763C"/>
    <w:rsid w:val="00615575"/>
    <w:rsid w:val="006545FE"/>
    <w:rsid w:val="00662278"/>
    <w:rsid w:val="006D3F17"/>
    <w:rsid w:val="006D6664"/>
    <w:rsid w:val="00701E4F"/>
    <w:rsid w:val="00734581"/>
    <w:rsid w:val="0078720B"/>
    <w:rsid w:val="007A5C48"/>
    <w:rsid w:val="008150A3"/>
    <w:rsid w:val="0088242E"/>
    <w:rsid w:val="008D0DA8"/>
    <w:rsid w:val="00903757"/>
    <w:rsid w:val="00965398"/>
    <w:rsid w:val="009C0021"/>
    <w:rsid w:val="009E4DBA"/>
    <w:rsid w:val="00A0398E"/>
    <w:rsid w:val="00A63FD5"/>
    <w:rsid w:val="00A9023B"/>
    <w:rsid w:val="00AA7C7D"/>
    <w:rsid w:val="00AB5EA7"/>
    <w:rsid w:val="00B80D68"/>
    <w:rsid w:val="00B90BD2"/>
    <w:rsid w:val="00BC3EEC"/>
    <w:rsid w:val="00BF736C"/>
    <w:rsid w:val="00C115B5"/>
    <w:rsid w:val="00D122BC"/>
    <w:rsid w:val="00D245B3"/>
    <w:rsid w:val="00D60146"/>
    <w:rsid w:val="00DA2393"/>
    <w:rsid w:val="00DA5A24"/>
    <w:rsid w:val="00DD4C04"/>
    <w:rsid w:val="00E266E9"/>
    <w:rsid w:val="00E52B09"/>
    <w:rsid w:val="00E74010"/>
    <w:rsid w:val="00EC009E"/>
    <w:rsid w:val="00EF11CF"/>
    <w:rsid w:val="00F013E8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832F"/>
  <w15:chartTrackingRefBased/>
  <w15:docId w15:val="{D8EC8195-BB68-4081-B7EA-1A0CF18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3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1182</Words>
  <Characters>6328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21</cp:revision>
  <cp:lastPrinted>2019-08-28T12:58:00Z</cp:lastPrinted>
  <dcterms:created xsi:type="dcterms:W3CDTF">2019-08-04T12:31:00Z</dcterms:created>
  <dcterms:modified xsi:type="dcterms:W3CDTF">2019-09-06T12:40:00Z</dcterms:modified>
</cp:coreProperties>
</file>